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751" w:rsidRPr="00731751" w:rsidRDefault="00731751" w:rsidP="00731751">
      <w:pPr>
        <w:ind w:firstLineChars="200" w:firstLine="422"/>
        <w:jc w:val="center"/>
        <w:rPr>
          <w:rFonts w:ascii="Times New Roman" w:hAnsi="Times New Roman" w:cs="Times New Roman"/>
          <w:b/>
        </w:rPr>
      </w:pPr>
      <w:r w:rsidRPr="00731751">
        <w:rPr>
          <w:rFonts w:ascii="Times New Roman" w:hAnsi="Times New Roman" w:cs="Times New Roman"/>
          <w:b/>
        </w:rPr>
        <w:t>Warning: This course may cause emotional distress</w:t>
      </w:r>
    </w:p>
    <w:p w:rsidR="00731751" w:rsidRPr="00731751" w:rsidRDefault="00731751" w:rsidP="00731751">
      <w:pPr>
        <w:ind w:firstLineChars="200" w:firstLine="422"/>
        <w:rPr>
          <w:rFonts w:ascii="Times New Roman" w:hAnsi="Times New Roman" w:cs="Times New Roman"/>
          <w:b/>
          <w:bCs/>
        </w:rPr>
      </w:pPr>
      <w:r w:rsidRPr="00731751">
        <w:rPr>
          <w:rFonts w:ascii="Times New Roman" w:hAnsi="Times New Roman" w:cs="Times New Roman"/>
          <w:b/>
          <w:bCs/>
        </w:rPr>
        <w:t>Solutions in the classroom</w:t>
      </w:r>
    </w:p>
    <w:p w:rsidR="00731751" w:rsidRPr="00731751" w:rsidRDefault="00731751" w:rsidP="00731751">
      <w:pPr>
        <w:ind w:firstLineChars="200" w:firstLine="420"/>
        <w:rPr>
          <w:rFonts w:ascii="Times New Roman" w:hAnsi="Times New Roman" w:cs="Times New Roman"/>
        </w:rPr>
      </w:pPr>
      <w:r w:rsidRPr="00731751">
        <w:rPr>
          <w:rFonts w:ascii="Times New Roman" w:hAnsi="Times New Roman" w:cs="Times New Roman"/>
        </w:rPr>
        <w:t>Psychology educators can play an important role in helping other professors introduce triggering material in classes since they have experience addressing material on trauma and other difficult topics.</w:t>
      </w:r>
    </w:p>
    <w:p w:rsidR="00731751" w:rsidRPr="00731751" w:rsidRDefault="00731751" w:rsidP="00731751">
      <w:pPr>
        <w:ind w:firstLineChars="200" w:firstLine="420"/>
        <w:rPr>
          <w:rFonts w:ascii="Times New Roman" w:hAnsi="Times New Roman" w:cs="Times New Roman"/>
        </w:rPr>
      </w:pPr>
      <w:r w:rsidRPr="00731751">
        <w:rPr>
          <w:rFonts w:ascii="Times New Roman" w:hAnsi="Times New Roman" w:cs="Times New Roman"/>
        </w:rPr>
        <w:t>Newman, for one, provides warnings in her course syllabus and offers students ways of excusing themselves from triggering material without leaving them feeling ashamed or embarrassed. She also recommends that universities educate faculty on vicarious trauma, rather than requiring trigger warnings. "It's not possible to warn students about all possible triggers at all times, but it is responsible to know that students are grappling with difficulties and deserve to be aware of the topics in the course, just like you'd make them aware of the grading criteria," she says.</w:t>
      </w:r>
    </w:p>
    <w:p w:rsidR="00731751" w:rsidRPr="00731751" w:rsidRDefault="00731751" w:rsidP="00731751">
      <w:pPr>
        <w:ind w:firstLineChars="200" w:firstLine="420"/>
        <w:rPr>
          <w:rFonts w:ascii="Times New Roman" w:hAnsi="Times New Roman" w:cs="Times New Roman"/>
        </w:rPr>
      </w:pPr>
      <w:r w:rsidRPr="00731751">
        <w:rPr>
          <w:rFonts w:ascii="Times New Roman" w:hAnsi="Times New Roman" w:cs="Times New Roman"/>
        </w:rPr>
        <w:t>While classroom accommodations may prevent short-term distress, they don't address the long-term work that is required to address trauma. "We must learn to regulate our emotional responses to triggers if we are to be successful in life," says Conoley. "This requires the hard cognitive and emotional work of mindfulness, anxiety reduction techniques and seeking social and professional support."</w:t>
      </w:r>
    </w:p>
    <w:p w:rsidR="00731751" w:rsidRPr="00731751" w:rsidRDefault="00731751" w:rsidP="00731751">
      <w:pPr>
        <w:ind w:firstLineChars="200" w:firstLine="420"/>
        <w:rPr>
          <w:rFonts w:ascii="Times New Roman" w:hAnsi="Times New Roman" w:cs="Times New Roman"/>
        </w:rPr>
      </w:pPr>
      <w:r w:rsidRPr="00731751">
        <w:rPr>
          <w:rFonts w:ascii="Times New Roman" w:hAnsi="Times New Roman" w:cs="Times New Roman"/>
        </w:rPr>
        <w:t>Some professors, including Zurbriggen, encourage their psychology students to start doing so by taking responsibility for their reactions at the beginning of a course. She asks students to create a list of coping practices and people they can consult if they are affected by course material.</w:t>
      </w:r>
    </w:p>
    <w:p w:rsidR="00731751" w:rsidRPr="00731751" w:rsidRDefault="00731751" w:rsidP="00731751">
      <w:pPr>
        <w:ind w:firstLineChars="200" w:firstLine="420"/>
        <w:rPr>
          <w:rFonts w:ascii="Times New Roman" w:hAnsi="Times New Roman" w:cs="Times New Roman"/>
        </w:rPr>
      </w:pPr>
      <w:r w:rsidRPr="00731751">
        <w:rPr>
          <w:rFonts w:ascii="Times New Roman" w:hAnsi="Times New Roman" w:cs="Times New Roman"/>
        </w:rPr>
        <w:t>For non</w:t>
      </w:r>
      <w:bookmarkStart w:id="0" w:name="_GoBack"/>
      <w:bookmarkEnd w:id="0"/>
      <w:r w:rsidRPr="00731751">
        <w:rPr>
          <w:rFonts w:ascii="Times New Roman" w:hAnsi="Times New Roman" w:cs="Times New Roman"/>
        </w:rPr>
        <w:t>-psychology educators, providing information upfront can help students decide whether they are prepared to take a course. For example, students in a film criticism class with graphic images might be better off sitting it out until they are prepared for the content.</w:t>
      </w:r>
    </w:p>
    <w:p w:rsidR="00731751" w:rsidRPr="00731751" w:rsidRDefault="00731751" w:rsidP="00731751">
      <w:pPr>
        <w:ind w:firstLineChars="200" w:firstLine="420"/>
        <w:rPr>
          <w:rFonts w:ascii="Times New Roman" w:hAnsi="Times New Roman" w:cs="Times New Roman"/>
        </w:rPr>
      </w:pPr>
      <w:r w:rsidRPr="00731751">
        <w:rPr>
          <w:rFonts w:ascii="Times New Roman" w:hAnsi="Times New Roman" w:cs="Times New Roman"/>
        </w:rPr>
        <w:t>"The way the story is framed [in the media] sometimes is that students are so vulnerable or that they need to toughen up, and that's not the issue," says Zurbriggen. "Most trauma survivors have a lot of resilience. Providing information to students always makes the class a better experience and prepares them to dive into the material in a way that promotes learning."</w:t>
      </w:r>
    </w:p>
    <w:p w:rsidR="00264C16" w:rsidRPr="00731751" w:rsidRDefault="00264C16" w:rsidP="00264C16">
      <w:pPr>
        <w:ind w:firstLineChars="200" w:firstLine="420"/>
        <w:rPr>
          <w:rFonts w:ascii="Times New Roman" w:hAnsi="Times New Roman" w:cs="Times New Roman" w:hint="eastAsia"/>
        </w:rPr>
      </w:pPr>
    </w:p>
    <w:p w:rsidR="002C451D" w:rsidRPr="002C451D" w:rsidRDefault="00731751" w:rsidP="00731751">
      <w:pPr>
        <w:ind w:firstLineChars="200" w:firstLine="420"/>
        <w:rPr>
          <w:rFonts w:ascii="Times New Roman" w:hAnsi="Times New Roman" w:cs="Times New Roman" w:hint="eastAsia"/>
        </w:rPr>
      </w:pPr>
      <w:r w:rsidRPr="00731751">
        <w:rPr>
          <w:rFonts w:ascii="Times New Roman" w:hAnsi="Times New Roman" w:cs="Times New Roman"/>
        </w:rPr>
        <w:t>http://www.apa.org/monitor/2014/07-08/course-distress.aspx</w:t>
      </w:r>
    </w:p>
    <w:sectPr w:rsidR="002C451D" w:rsidRPr="002C45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264C16"/>
    <w:rsid w:val="002C451D"/>
    <w:rsid w:val="003303AC"/>
    <w:rsid w:val="004C0EB4"/>
    <w:rsid w:val="00731751"/>
    <w:rsid w:val="00745F94"/>
    <w:rsid w:val="00AF0C49"/>
    <w:rsid w:val="00E574F9"/>
    <w:rsid w:val="00EF5E2C"/>
    <w:rsid w:val="00FF4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10824">
      <w:bodyDiv w:val="1"/>
      <w:marLeft w:val="0"/>
      <w:marRight w:val="0"/>
      <w:marTop w:val="0"/>
      <w:marBottom w:val="0"/>
      <w:divBdr>
        <w:top w:val="none" w:sz="0" w:space="0" w:color="auto"/>
        <w:left w:val="none" w:sz="0" w:space="0" w:color="auto"/>
        <w:bottom w:val="none" w:sz="0" w:space="0" w:color="auto"/>
        <w:right w:val="none" w:sz="0" w:space="0" w:color="auto"/>
      </w:divBdr>
    </w:div>
    <w:div w:id="267859636">
      <w:bodyDiv w:val="1"/>
      <w:marLeft w:val="0"/>
      <w:marRight w:val="0"/>
      <w:marTop w:val="0"/>
      <w:marBottom w:val="0"/>
      <w:divBdr>
        <w:top w:val="none" w:sz="0" w:space="0" w:color="auto"/>
        <w:left w:val="none" w:sz="0" w:space="0" w:color="auto"/>
        <w:bottom w:val="none" w:sz="0" w:space="0" w:color="auto"/>
        <w:right w:val="none" w:sz="0" w:space="0" w:color="auto"/>
      </w:divBdr>
      <w:divsChild>
        <w:div w:id="724571486">
          <w:marLeft w:val="0"/>
          <w:marRight w:val="0"/>
          <w:marTop w:val="0"/>
          <w:marBottom w:val="225"/>
          <w:divBdr>
            <w:top w:val="single" w:sz="2" w:space="0" w:color="FF0000"/>
            <w:left w:val="single" w:sz="2" w:space="0" w:color="FF0000"/>
            <w:bottom w:val="single" w:sz="2" w:space="0" w:color="FF0000"/>
            <w:right w:val="single" w:sz="2" w:space="0" w:color="FF0000"/>
          </w:divBdr>
          <w:divsChild>
            <w:div w:id="1811170183">
              <w:marLeft w:val="0"/>
              <w:marRight w:val="0"/>
              <w:marTop w:val="105"/>
              <w:marBottom w:val="0"/>
              <w:divBdr>
                <w:top w:val="dotted" w:sz="2" w:space="0" w:color="CCCCCC"/>
                <w:left w:val="dotted" w:sz="2" w:space="0" w:color="CCCCCC"/>
                <w:bottom w:val="dotted" w:sz="2" w:space="11" w:color="CCCCCC"/>
                <w:right w:val="dotted" w:sz="2" w:space="0" w:color="CCCCCC"/>
              </w:divBdr>
            </w:div>
          </w:divsChild>
        </w:div>
        <w:div w:id="1154225010">
          <w:marLeft w:val="0"/>
          <w:marRight w:val="0"/>
          <w:marTop w:val="0"/>
          <w:marBottom w:val="150"/>
          <w:divBdr>
            <w:top w:val="none" w:sz="0" w:space="0" w:color="auto"/>
            <w:left w:val="none" w:sz="0" w:space="0" w:color="auto"/>
            <w:bottom w:val="none" w:sz="0" w:space="0" w:color="auto"/>
            <w:right w:val="none" w:sz="0" w:space="0" w:color="auto"/>
          </w:divBdr>
          <w:divsChild>
            <w:div w:id="12274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545479">
      <w:bodyDiv w:val="1"/>
      <w:marLeft w:val="0"/>
      <w:marRight w:val="0"/>
      <w:marTop w:val="0"/>
      <w:marBottom w:val="0"/>
      <w:divBdr>
        <w:top w:val="none" w:sz="0" w:space="0" w:color="auto"/>
        <w:left w:val="none" w:sz="0" w:space="0" w:color="auto"/>
        <w:bottom w:val="none" w:sz="0" w:space="0" w:color="auto"/>
        <w:right w:val="none" w:sz="0" w:space="0" w:color="auto"/>
      </w:divBdr>
    </w:div>
    <w:div w:id="431554659">
      <w:bodyDiv w:val="1"/>
      <w:marLeft w:val="0"/>
      <w:marRight w:val="0"/>
      <w:marTop w:val="0"/>
      <w:marBottom w:val="0"/>
      <w:divBdr>
        <w:top w:val="none" w:sz="0" w:space="0" w:color="auto"/>
        <w:left w:val="none" w:sz="0" w:space="0" w:color="auto"/>
        <w:bottom w:val="none" w:sz="0" w:space="0" w:color="auto"/>
        <w:right w:val="none" w:sz="0" w:space="0" w:color="auto"/>
      </w:divBdr>
    </w:div>
    <w:div w:id="531454484">
      <w:bodyDiv w:val="1"/>
      <w:marLeft w:val="0"/>
      <w:marRight w:val="0"/>
      <w:marTop w:val="0"/>
      <w:marBottom w:val="0"/>
      <w:divBdr>
        <w:top w:val="none" w:sz="0" w:space="0" w:color="auto"/>
        <w:left w:val="none" w:sz="0" w:space="0" w:color="auto"/>
        <w:bottom w:val="none" w:sz="0" w:space="0" w:color="auto"/>
        <w:right w:val="none" w:sz="0" w:space="0" w:color="auto"/>
      </w:divBdr>
    </w:div>
    <w:div w:id="690032221">
      <w:bodyDiv w:val="1"/>
      <w:marLeft w:val="0"/>
      <w:marRight w:val="0"/>
      <w:marTop w:val="0"/>
      <w:marBottom w:val="0"/>
      <w:divBdr>
        <w:top w:val="none" w:sz="0" w:space="0" w:color="auto"/>
        <w:left w:val="none" w:sz="0" w:space="0" w:color="auto"/>
        <w:bottom w:val="none" w:sz="0" w:space="0" w:color="auto"/>
        <w:right w:val="none" w:sz="0" w:space="0" w:color="auto"/>
      </w:divBdr>
    </w:div>
    <w:div w:id="711003125">
      <w:bodyDiv w:val="1"/>
      <w:marLeft w:val="0"/>
      <w:marRight w:val="0"/>
      <w:marTop w:val="0"/>
      <w:marBottom w:val="0"/>
      <w:divBdr>
        <w:top w:val="none" w:sz="0" w:space="0" w:color="auto"/>
        <w:left w:val="none" w:sz="0" w:space="0" w:color="auto"/>
        <w:bottom w:val="none" w:sz="0" w:space="0" w:color="auto"/>
        <w:right w:val="none" w:sz="0" w:space="0" w:color="auto"/>
      </w:divBdr>
    </w:div>
    <w:div w:id="1804039950">
      <w:bodyDiv w:val="1"/>
      <w:marLeft w:val="0"/>
      <w:marRight w:val="0"/>
      <w:marTop w:val="0"/>
      <w:marBottom w:val="0"/>
      <w:divBdr>
        <w:top w:val="none" w:sz="0" w:space="0" w:color="auto"/>
        <w:left w:val="none" w:sz="0" w:space="0" w:color="auto"/>
        <w:bottom w:val="none" w:sz="0" w:space="0" w:color="auto"/>
        <w:right w:val="none" w:sz="0" w:space="0" w:color="auto"/>
      </w:divBdr>
    </w:div>
    <w:div w:id="20907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1910</Characters>
  <Application>Microsoft Office Word</Application>
  <DocSecurity>0</DocSecurity>
  <Lines>15</Lines>
  <Paragraphs>4</Paragraphs>
  <ScaleCrop>false</ScaleCrop>
  <Company>微软中国</Company>
  <LinksUpToDate>false</LinksUpToDate>
  <CharactersWithSpaces>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2015-08-24T09:19:00Z</dcterms:created>
  <dcterms:modified xsi:type="dcterms:W3CDTF">2015-08-24T09:19:00Z</dcterms:modified>
</cp:coreProperties>
</file>