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451D" w:rsidRPr="002C451D" w:rsidRDefault="002C451D" w:rsidP="002C451D">
      <w:pPr>
        <w:ind w:firstLineChars="200" w:firstLine="422"/>
        <w:jc w:val="center"/>
        <w:rPr>
          <w:rFonts w:ascii="Times New Roman" w:hAnsi="Times New Roman" w:cs="Times New Roman"/>
          <w:b/>
        </w:rPr>
      </w:pPr>
      <w:r w:rsidRPr="002C451D">
        <w:rPr>
          <w:rFonts w:ascii="Times New Roman" w:hAnsi="Times New Roman" w:cs="Times New Roman"/>
          <w:b/>
        </w:rPr>
        <w:t>Students un</w:t>
      </w:r>
      <w:bookmarkStart w:id="0" w:name="_GoBack"/>
      <w:bookmarkEnd w:id="0"/>
      <w:r w:rsidRPr="002C451D">
        <w:rPr>
          <w:rFonts w:ascii="Times New Roman" w:hAnsi="Times New Roman" w:cs="Times New Roman"/>
          <w:b/>
        </w:rPr>
        <w:t>der pressure</w:t>
      </w:r>
    </w:p>
    <w:p w:rsidR="002C451D" w:rsidRPr="002C451D" w:rsidRDefault="002C451D" w:rsidP="002C451D">
      <w:pPr>
        <w:ind w:firstLineChars="200" w:firstLine="420"/>
        <w:rPr>
          <w:rFonts w:ascii="Times New Roman" w:hAnsi="Times New Roman" w:cs="Times New Roman"/>
        </w:rPr>
      </w:pPr>
      <w:r w:rsidRPr="002C451D">
        <w:rPr>
          <w:rFonts w:ascii="Times New Roman" w:hAnsi="Times New Roman" w:cs="Times New Roman"/>
        </w:rPr>
        <w:t>Nicole Stearman remembers the morning well. Around 10:30 a.m., just as her research methods class at Eastern Washington University was finishing up, she felt an abrupt sense of terror and shortness of breath. It was the start of a panic attack — not the first she'd experienced — and she knew she needed immediate help. Stearman headed straight to the university's counseling and psychological services center.</w:t>
      </w:r>
    </w:p>
    <w:p w:rsidR="002C451D" w:rsidRPr="002C451D" w:rsidRDefault="002C451D" w:rsidP="002C451D">
      <w:pPr>
        <w:ind w:firstLineChars="200" w:firstLine="420"/>
        <w:rPr>
          <w:rFonts w:ascii="Times New Roman" w:hAnsi="Times New Roman" w:cs="Times New Roman"/>
        </w:rPr>
      </w:pPr>
      <w:r w:rsidRPr="002C451D">
        <w:rPr>
          <w:rFonts w:ascii="Times New Roman" w:hAnsi="Times New Roman" w:cs="Times New Roman"/>
        </w:rPr>
        <w:t>When she arrived, she learned there were no counselors available, so she left and found a corner of the building to ride out the rest of the attack. "I can't really time my panic attacks to hit only on weekdays during the center's 11 a.m.- 4 p.m. counselor walk-in hours," says Stearman, who'd been diagnosed with depression and social phobia/social anxiety disorder in high school. "While the counseling center is a great resource, it could be a lot better."</w:t>
      </w:r>
    </w:p>
    <w:p w:rsidR="002C451D" w:rsidRPr="002C451D" w:rsidRDefault="002C451D" w:rsidP="002C451D">
      <w:pPr>
        <w:ind w:firstLineChars="200" w:firstLine="420"/>
        <w:rPr>
          <w:rFonts w:ascii="Times New Roman" w:hAnsi="Times New Roman" w:cs="Times New Roman"/>
        </w:rPr>
      </w:pPr>
      <w:r w:rsidRPr="002C451D">
        <w:rPr>
          <w:rFonts w:ascii="Times New Roman" w:hAnsi="Times New Roman" w:cs="Times New Roman"/>
        </w:rPr>
        <w:t>Stearman is one of an increasing number of students who struggle with getting treatment for their mental health issues in college. About one-third of U.S. college students had difficulty functioning in the last 12 months due to depression, and almost half said they felt overwhelming anxiety in the last year, according to the 2013 National College Health Assessment, which examined data from 125,000 students from more than 150 colleges and universities.</w:t>
      </w:r>
    </w:p>
    <w:p w:rsidR="002C451D" w:rsidRPr="002C451D" w:rsidRDefault="002C451D" w:rsidP="002C451D">
      <w:pPr>
        <w:ind w:firstLineChars="200" w:firstLine="420"/>
        <w:rPr>
          <w:rFonts w:ascii="Times New Roman" w:hAnsi="Times New Roman" w:cs="Times New Roman"/>
        </w:rPr>
      </w:pPr>
      <w:r w:rsidRPr="002C451D">
        <w:rPr>
          <w:rFonts w:ascii="Times New Roman" w:hAnsi="Times New Roman" w:cs="Times New Roman"/>
        </w:rPr>
        <w:t>Other statistics are even more alarming: More than 30 percent of students who seek services for mental health issues report that they have seriously considered attempting suicide at some point in their lives, up from about 24 percent in 2010, says Pennsylvania State University psychologist Ben Locke, PhD, who directs the Center for Collegiate Mental Health (CCMH), an organization that gathers college mental health data from more than 263 college and university counseling or mental health centers.</w:t>
      </w:r>
    </w:p>
    <w:p w:rsidR="002C451D" w:rsidRPr="002C451D" w:rsidRDefault="002C451D" w:rsidP="002C451D">
      <w:pPr>
        <w:ind w:firstLineChars="200" w:firstLine="420"/>
        <w:rPr>
          <w:rFonts w:ascii="Times New Roman" w:hAnsi="Times New Roman" w:cs="Times New Roman"/>
        </w:rPr>
      </w:pPr>
      <w:r w:rsidRPr="002C451D">
        <w:rPr>
          <w:rFonts w:ascii="Times New Roman" w:hAnsi="Times New Roman" w:cs="Times New Roman"/>
        </w:rPr>
        <w:t>"Those who have worked in counseling centers for the last decade have been consistently ringing a bell saying something is wrong, things are getting worse with regard to college student mental health," Locke says. "With this year's report, we're now able to say, ‘Yes, you're right.' These are really clear and concerning trends."</w:t>
      </w:r>
    </w:p>
    <w:p w:rsidR="002C451D" w:rsidRPr="002C451D" w:rsidRDefault="002C451D" w:rsidP="002C451D">
      <w:pPr>
        <w:ind w:firstLineChars="200" w:firstLine="420"/>
        <w:rPr>
          <w:rFonts w:ascii="Times New Roman" w:hAnsi="Times New Roman" w:cs="Times New Roman"/>
        </w:rPr>
      </w:pPr>
      <w:r w:rsidRPr="002C451D">
        <w:rPr>
          <w:rFonts w:ascii="Times New Roman" w:hAnsi="Times New Roman" w:cs="Times New Roman"/>
        </w:rPr>
        <w:t>Psychologists are stepping in to help address these trends in several ways. Researchers are examining the effect of mental health on how prepared students are for learning and exploring innovative ways to expand services and work with faculty to embed mental wellness messages in the classroom, says Louise Douce, PhD, special assistant to the vice president of student life at Ohio State University.</w:t>
      </w:r>
    </w:p>
    <w:p w:rsidR="002C451D" w:rsidRPr="002C451D" w:rsidRDefault="002C451D" w:rsidP="002C451D">
      <w:pPr>
        <w:ind w:firstLineChars="200" w:firstLine="420"/>
        <w:rPr>
          <w:rFonts w:ascii="Times New Roman" w:hAnsi="Times New Roman" w:cs="Times New Roman"/>
        </w:rPr>
      </w:pPr>
      <w:r w:rsidRPr="002C451D">
        <w:rPr>
          <w:rFonts w:ascii="Times New Roman" w:hAnsi="Times New Roman" w:cs="Times New Roman"/>
        </w:rPr>
        <w:t>"For students to be able to learn at their peak capacity, they need to be physically, emotionally, intellectually and spiritually well," says Douce. "Students who struggle are more likely to drop out of school, but by providing services for their anxiety, depression and relationship issues, we can help them manage these issues, focus on their academics and learn new ways to be in the world."</w:t>
      </w:r>
    </w:p>
    <w:p w:rsidR="00264C16" w:rsidRDefault="00264C16" w:rsidP="00264C16">
      <w:pPr>
        <w:ind w:firstLineChars="200" w:firstLine="420"/>
        <w:rPr>
          <w:rFonts w:ascii="Times New Roman" w:hAnsi="Times New Roman" w:cs="Times New Roman" w:hint="eastAsia"/>
        </w:rPr>
      </w:pPr>
    </w:p>
    <w:p w:rsidR="002C451D" w:rsidRPr="002C451D" w:rsidRDefault="002C451D" w:rsidP="00264C16">
      <w:pPr>
        <w:ind w:firstLineChars="200" w:firstLine="420"/>
        <w:rPr>
          <w:rFonts w:ascii="Times New Roman" w:hAnsi="Times New Roman" w:cs="Times New Roman" w:hint="eastAsia"/>
        </w:rPr>
      </w:pPr>
      <w:r w:rsidRPr="002C451D">
        <w:rPr>
          <w:rFonts w:ascii="Times New Roman" w:hAnsi="Times New Roman" w:cs="Times New Roman"/>
        </w:rPr>
        <w:t>http://www.apa.org/monitor/2014/09/cover-pressure.aspx</w:t>
      </w:r>
    </w:p>
    <w:sectPr w:rsidR="002C451D" w:rsidRPr="002C451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EB4"/>
    <w:rsid w:val="00264C16"/>
    <w:rsid w:val="002C451D"/>
    <w:rsid w:val="003303AC"/>
    <w:rsid w:val="004C0EB4"/>
    <w:rsid w:val="00745F94"/>
    <w:rsid w:val="00AF0C49"/>
    <w:rsid w:val="00E574F9"/>
    <w:rsid w:val="00EF5E2C"/>
    <w:rsid w:val="00FF45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45F94"/>
    <w:rPr>
      <w:color w:val="0000FF" w:themeColor="hyperlink"/>
      <w:u w:val="single"/>
    </w:rPr>
  </w:style>
  <w:style w:type="paragraph" w:styleId="a4">
    <w:name w:val="Balloon Text"/>
    <w:basedOn w:val="a"/>
    <w:link w:val="Char"/>
    <w:uiPriority w:val="99"/>
    <w:semiHidden/>
    <w:unhideWhenUsed/>
    <w:rsid w:val="00AF0C49"/>
    <w:rPr>
      <w:sz w:val="18"/>
      <w:szCs w:val="18"/>
    </w:rPr>
  </w:style>
  <w:style w:type="character" w:customStyle="1" w:styleId="Char">
    <w:name w:val="批注框文本 Char"/>
    <w:basedOn w:val="a0"/>
    <w:link w:val="a4"/>
    <w:uiPriority w:val="99"/>
    <w:semiHidden/>
    <w:rsid w:val="00AF0C4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45F94"/>
    <w:rPr>
      <w:color w:val="0000FF" w:themeColor="hyperlink"/>
      <w:u w:val="single"/>
    </w:rPr>
  </w:style>
  <w:style w:type="paragraph" w:styleId="a4">
    <w:name w:val="Balloon Text"/>
    <w:basedOn w:val="a"/>
    <w:link w:val="Char"/>
    <w:uiPriority w:val="99"/>
    <w:semiHidden/>
    <w:unhideWhenUsed/>
    <w:rsid w:val="00AF0C49"/>
    <w:rPr>
      <w:sz w:val="18"/>
      <w:szCs w:val="18"/>
    </w:rPr>
  </w:style>
  <w:style w:type="character" w:customStyle="1" w:styleId="Char">
    <w:name w:val="批注框文本 Char"/>
    <w:basedOn w:val="a0"/>
    <w:link w:val="a4"/>
    <w:uiPriority w:val="99"/>
    <w:semiHidden/>
    <w:rsid w:val="00AF0C4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910824">
      <w:bodyDiv w:val="1"/>
      <w:marLeft w:val="0"/>
      <w:marRight w:val="0"/>
      <w:marTop w:val="0"/>
      <w:marBottom w:val="0"/>
      <w:divBdr>
        <w:top w:val="none" w:sz="0" w:space="0" w:color="auto"/>
        <w:left w:val="none" w:sz="0" w:space="0" w:color="auto"/>
        <w:bottom w:val="none" w:sz="0" w:space="0" w:color="auto"/>
        <w:right w:val="none" w:sz="0" w:space="0" w:color="auto"/>
      </w:divBdr>
    </w:div>
    <w:div w:id="267859636">
      <w:bodyDiv w:val="1"/>
      <w:marLeft w:val="0"/>
      <w:marRight w:val="0"/>
      <w:marTop w:val="0"/>
      <w:marBottom w:val="0"/>
      <w:divBdr>
        <w:top w:val="none" w:sz="0" w:space="0" w:color="auto"/>
        <w:left w:val="none" w:sz="0" w:space="0" w:color="auto"/>
        <w:bottom w:val="none" w:sz="0" w:space="0" w:color="auto"/>
        <w:right w:val="none" w:sz="0" w:space="0" w:color="auto"/>
      </w:divBdr>
      <w:divsChild>
        <w:div w:id="724571486">
          <w:marLeft w:val="0"/>
          <w:marRight w:val="0"/>
          <w:marTop w:val="0"/>
          <w:marBottom w:val="225"/>
          <w:divBdr>
            <w:top w:val="single" w:sz="2" w:space="0" w:color="FF0000"/>
            <w:left w:val="single" w:sz="2" w:space="0" w:color="FF0000"/>
            <w:bottom w:val="single" w:sz="2" w:space="0" w:color="FF0000"/>
            <w:right w:val="single" w:sz="2" w:space="0" w:color="FF0000"/>
          </w:divBdr>
          <w:divsChild>
            <w:div w:id="1811170183">
              <w:marLeft w:val="0"/>
              <w:marRight w:val="0"/>
              <w:marTop w:val="105"/>
              <w:marBottom w:val="0"/>
              <w:divBdr>
                <w:top w:val="dotted" w:sz="2" w:space="0" w:color="CCCCCC"/>
                <w:left w:val="dotted" w:sz="2" w:space="0" w:color="CCCCCC"/>
                <w:bottom w:val="dotted" w:sz="2" w:space="11" w:color="CCCCCC"/>
                <w:right w:val="dotted" w:sz="2" w:space="0" w:color="CCCCCC"/>
              </w:divBdr>
            </w:div>
          </w:divsChild>
        </w:div>
        <w:div w:id="1154225010">
          <w:marLeft w:val="0"/>
          <w:marRight w:val="0"/>
          <w:marTop w:val="0"/>
          <w:marBottom w:val="150"/>
          <w:divBdr>
            <w:top w:val="none" w:sz="0" w:space="0" w:color="auto"/>
            <w:left w:val="none" w:sz="0" w:space="0" w:color="auto"/>
            <w:bottom w:val="none" w:sz="0" w:space="0" w:color="auto"/>
            <w:right w:val="none" w:sz="0" w:space="0" w:color="auto"/>
          </w:divBdr>
          <w:divsChild>
            <w:div w:id="1227451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545479">
      <w:bodyDiv w:val="1"/>
      <w:marLeft w:val="0"/>
      <w:marRight w:val="0"/>
      <w:marTop w:val="0"/>
      <w:marBottom w:val="0"/>
      <w:divBdr>
        <w:top w:val="none" w:sz="0" w:space="0" w:color="auto"/>
        <w:left w:val="none" w:sz="0" w:space="0" w:color="auto"/>
        <w:bottom w:val="none" w:sz="0" w:space="0" w:color="auto"/>
        <w:right w:val="none" w:sz="0" w:space="0" w:color="auto"/>
      </w:divBdr>
    </w:div>
    <w:div w:id="531454484">
      <w:bodyDiv w:val="1"/>
      <w:marLeft w:val="0"/>
      <w:marRight w:val="0"/>
      <w:marTop w:val="0"/>
      <w:marBottom w:val="0"/>
      <w:divBdr>
        <w:top w:val="none" w:sz="0" w:space="0" w:color="auto"/>
        <w:left w:val="none" w:sz="0" w:space="0" w:color="auto"/>
        <w:bottom w:val="none" w:sz="0" w:space="0" w:color="auto"/>
        <w:right w:val="none" w:sz="0" w:space="0" w:color="auto"/>
      </w:divBdr>
    </w:div>
    <w:div w:id="711003125">
      <w:bodyDiv w:val="1"/>
      <w:marLeft w:val="0"/>
      <w:marRight w:val="0"/>
      <w:marTop w:val="0"/>
      <w:marBottom w:val="0"/>
      <w:divBdr>
        <w:top w:val="none" w:sz="0" w:space="0" w:color="auto"/>
        <w:left w:val="none" w:sz="0" w:space="0" w:color="auto"/>
        <w:bottom w:val="none" w:sz="0" w:space="0" w:color="auto"/>
        <w:right w:val="none" w:sz="0" w:space="0" w:color="auto"/>
      </w:divBdr>
    </w:div>
    <w:div w:id="1804039950">
      <w:bodyDiv w:val="1"/>
      <w:marLeft w:val="0"/>
      <w:marRight w:val="0"/>
      <w:marTop w:val="0"/>
      <w:marBottom w:val="0"/>
      <w:divBdr>
        <w:top w:val="none" w:sz="0" w:space="0" w:color="auto"/>
        <w:left w:val="none" w:sz="0" w:space="0" w:color="auto"/>
        <w:bottom w:val="none" w:sz="0" w:space="0" w:color="auto"/>
        <w:right w:val="none" w:sz="0" w:space="0" w:color="auto"/>
      </w:divBdr>
    </w:div>
    <w:div w:id="209073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453</Words>
  <Characters>2583</Characters>
  <Application>Microsoft Office Word</Application>
  <DocSecurity>0</DocSecurity>
  <Lines>21</Lines>
  <Paragraphs>6</Paragraphs>
  <ScaleCrop>false</ScaleCrop>
  <Company>微软中国</Company>
  <LinksUpToDate>false</LinksUpToDate>
  <CharactersWithSpaces>3030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2</cp:revision>
  <dcterms:created xsi:type="dcterms:W3CDTF">2015-08-24T09:16:00Z</dcterms:created>
  <dcterms:modified xsi:type="dcterms:W3CDTF">2015-08-24T09:16:00Z</dcterms:modified>
</cp:coreProperties>
</file>