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F94" w:rsidRPr="00745F94" w:rsidRDefault="00745F94" w:rsidP="00745F94">
      <w:pPr>
        <w:ind w:firstLineChars="200" w:firstLine="422"/>
        <w:jc w:val="center"/>
        <w:rPr>
          <w:rFonts w:ascii="Times New Roman" w:hAnsi="Times New Roman" w:cs="Times New Roman"/>
          <w:b/>
        </w:rPr>
      </w:pPr>
      <w:r w:rsidRPr="00745F94">
        <w:rPr>
          <w:rFonts w:ascii="Times New Roman" w:hAnsi="Times New Roman" w:cs="Times New Roman"/>
          <w:b/>
        </w:rPr>
        <w:t>Big data h</w:t>
      </w:r>
      <w:bookmarkStart w:id="0" w:name="_GoBack"/>
      <w:bookmarkEnd w:id="0"/>
      <w:r w:rsidRPr="00745F94">
        <w:rPr>
          <w:rFonts w:ascii="Times New Roman" w:hAnsi="Times New Roman" w:cs="Times New Roman"/>
          <w:b/>
        </w:rPr>
        <w:t>elp prevent Army suicides</w:t>
      </w:r>
    </w:p>
    <w:p w:rsidR="00745F94" w:rsidRPr="00745F94" w:rsidRDefault="00745F94" w:rsidP="00745F94">
      <w:pPr>
        <w:ind w:firstLineChars="200" w:firstLine="420"/>
        <w:rPr>
          <w:rFonts w:ascii="Times New Roman" w:hAnsi="Times New Roman" w:cs="Times New Roman"/>
        </w:rPr>
      </w:pPr>
      <w:r w:rsidRPr="00745F94">
        <w:rPr>
          <w:rFonts w:ascii="Times New Roman" w:hAnsi="Times New Roman" w:cs="Times New Roman"/>
        </w:rPr>
        <w:t>In 2008, the Department of Defense recognized that soldier suicides were growing to alarming proportions. That year, the Centers for Disease Control and Prevention (CDC) reported that the average rate of suicides in the United States was 11.9 deaths per 100,000 people. The U.S. Army, an organization of approximately 500,000 members, in contrast, saw a rate of 20.2 deaths per 100,000 people that same year — nearly double the civilian rate. The Army realized that the issue required immediate and decisive action.</w:t>
      </w:r>
    </w:p>
    <w:p w:rsidR="00745F94" w:rsidRPr="00745F94" w:rsidRDefault="00745F94" w:rsidP="00745F94">
      <w:pPr>
        <w:ind w:firstLineChars="200" w:firstLine="420"/>
        <w:rPr>
          <w:rFonts w:ascii="Times New Roman" w:hAnsi="Times New Roman" w:cs="Times New Roman"/>
        </w:rPr>
      </w:pPr>
      <w:r w:rsidRPr="00745F94">
        <w:rPr>
          <w:rFonts w:ascii="Times New Roman" w:hAnsi="Times New Roman" w:cs="Times New Roman"/>
        </w:rPr>
        <w:t>The problem, however, was that no two leaders agreed on what was causing such an increase in suicidal deaths, leaving the armed forces at a loss for how to address the problem.</w:t>
      </w:r>
    </w:p>
    <w:p w:rsidR="00745F94" w:rsidRPr="00745F94" w:rsidRDefault="00745F94" w:rsidP="00745F94">
      <w:pPr>
        <w:ind w:firstLineChars="200" w:firstLine="420"/>
        <w:rPr>
          <w:rFonts w:ascii="Times New Roman" w:hAnsi="Times New Roman" w:cs="Times New Roman"/>
        </w:rPr>
      </w:pPr>
      <w:r w:rsidRPr="00745F94">
        <w:rPr>
          <w:rFonts w:ascii="Times New Roman" w:hAnsi="Times New Roman" w:cs="Times New Roman"/>
        </w:rPr>
        <w:t>To better understand the factors driving so many soldiers to take their own lives, the Army partnered with the National Institute of Mental Health (NIMH) to create the largest military-based mental health study ever undertaken, the Army Study to Assess Risk and Resilience in Servicemembers, or Army STARRS project, in 2009.</w:t>
      </w:r>
    </w:p>
    <w:p w:rsidR="00745F94" w:rsidRPr="00745F94" w:rsidRDefault="00745F94" w:rsidP="00745F94">
      <w:pPr>
        <w:ind w:firstLineChars="200" w:firstLine="420"/>
        <w:rPr>
          <w:rFonts w:ascii="Times New Roman" w:hAnsi="Times New Roman" w:cs="Times New Roman"/>
        </w:rPr>
      </w:pPr>
      <w:r w:rsidRPr="00745F94">
        <w:rPr>
          <w:rFonts w:ascii="Times New Roman" w:hAnsi="Times New Roman" w:cs="Times New Roman"/>
        </w:rPr>
        <w:t>Initial STARRS studies looked solely at those individuals who had committed suicide — and found that factors including a recent demotion and family problems were common. Those who committed suicide were also more likely to be white and male — and while a previous or current combat deployment was a slight risk factor, it was more so for women than men (</w:t>
      </w:r>
      <w:r w:rsidRPr="00745F94">
        <w:rPr>
          <w:rFonts w:ascii="Times New Roman" w:hAnsi="Times New Roman" w:cs="Times New Roman"/>
          <w:i/>
          <w:iCs/>
        </w:rPr>
        <w:t>JAMA Psychiatry</w:t>
      </w:r>
      <w:r w:rsidRPr="00745F94">
        <w:rPr>
          <w:rFonts w:ascii="Times New Roman" w:hAnsi="Times New Roman" w:cs="Times New Roman"/>
        </w:rPr>
        <w:t>, 2014).</w:t>
      </w:r>
    </w:p>
    <w:p w:rsidR="00745F94" w:rsidRPr="00745F94" w:rsidRDefault="00745F94" w:rsidP="00745F94">
      <w:pPr>
        <w:ind w:firstLineChars="200" w:firstLine="420"/>
        <w:rPr>
          <w:rFonts w:ascii="Times New Roman" w:hAnsi="Times New Roman" w:cs="Times New Roman"/>
        </w:rPr>
      </w:pPr>
      <w:r w:rsidRPr="00745F94">
        <w:rPr>
          <w:rFonts w:ascii="Times New Roman" w:hAnsi="Times New Roman" w:cs="Times New Roman"/>
        </w:rPr>
        <w:t>Additional research by the STARRS consortium revealed that approximately one-third of Army suicide attempts were linked to mental disorders that existed prior to a soldier's enlistment (</w:t>
      </w:r>
      <w:r w:rsidRPr="00745F94">
        <w:rPr>
          <w:rFonts w:ascii="Times New Roman" w:hAnsi="Times New Roman" w:cs="Times New Roman"/>
          <w:i/>
          <w:iCs/>
        </w:rPr>
        <w:t>JAMA Psychiatry</w:t>
      </w:r>
      <w:r w:rsidRPr="00745F94">
        <w:rPr>
          <w:rFonts w:ascii="Times New Roman" w:hAnsi="Times New Roman" w:cs="Times New Roman"/>
        </w:rPr>
        <w:t>, 2014).</w:t>
      </w:r>
    </w:p>
    <w:p w:rsidR="00745F94" w:rsidRPr="00745F94" w:rsidRDefault="00745F94" w:rsidP="00745F94">
      <w:pPr>
        <w:ind w:firstLineChars="200" w:firstLine="420"/>
        <w:rPr>
          <w:rFonts w:ascii="Times New Roman" w:hAnsi="Times New Roman" w:cs="Times New Roman"/>
        </w:rPr>
      </w:pPr>
      <w:r w:rsidRPr="00745F94">
        <w:rPr>
          <w:rFonts w:ascii="Times New Roman" w:hAnsi="Times New Roman" w:cs="Times New Roman"/>
        </w:rPr>
        <w:t>Now, in its first attempt to predict which soldiers are most at-risk for suicide, the STARRS group has published a study analyzing approximately 40,000 soldiers who had been hospitalized at least once for a mental health issue. This group is at a particularly high risk for suicide. Sixty-eight soldiers took their own lives within one year of hospital discharge, making up approximately 12 percent of all Army suicides.</w:t>
      </w:r>
    </w:p>
    <w:p w:rsidR="00E574F9" w:rsidRDefault="00E574F9" w:rsidP="00E574F9">
      <w:pPr>
        <w:rPr>
          <w:rFonts w:ascii="Times New Roman" w:hAnsi="Times New Roman" w:cs="Times New Roman" w:hint="eastAsia"/>
        </w:rPr>
      </w:pPr>
    </w:p>
    <w:p w:rsidR="00745F94" w:rsidRPr="00745F94" w:rsidRDefault="00745F94" w:rsidP="00E574F9">
      <w:pPr>
        <w:rPr>
          <w:rFonts w:ascii="Times New Roman" w:hAnsi="Times New Roman" w:cs="Times New Roman"/>
        </w:rPr>
      </w:pPr>
      <w:r w:rsidRPr="00745F94">
        <w:rPr>
          <w:rFonts w:ascii="Times New Roman" w:hAnsi="Times New Roman" w:cs="Times New Roman"/>
        </w:rPr>
        <w:t>http://www.apa.org/monitor/2015/04/army-suicide.aspx</w:t>
      </w:r>
    </w:p>
    <w:sectPr w:rsidR="00745F94" w:rsidRPr="00745F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745F94"/>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545479">
      <w:bodyDiv w:val="1"/>
      <w:marLeft w:val="0"/>
      <w:marRight w:val="0"/>
      <w:marTop w:val="0"/>
      <w:marBottom w:val="0"/>
      <w:divBdr>
        <w:top w:val="none" w:sz="0" w:space="0" w:color="auto"/>
        <w:left w:val="none" w:sz="0" w:space="0" w:color="auto"/>
        <w:bottom w:val="none" w:sz="0" w:space="0" w:color="auto"/>
        <w:right w:val="none" w:sz="0" w:space="0" w:color="auto"/>
      </w:divBdr>
    </w:div>
    <w:div w:id="1804039950">
      <w:bodyDiv w:val="1"/>
      <w:marLeft w:val="0"/>
      <w:marRight w:val="0"/>
      <w:marTop w:val="0"/>
      <w:marBottom w:val="0"/>
      <w:divBdr>
        <w:top w:val="none" w:sz="0" w:space="0" w:color="auto"/>
        <w:left w:val="none" w:sz="0" w:space="0" w:color="auto"/>
        <w:bottom w:val="none" w:sz="0" w:space="0" w:color="auto"/>
        <w:right w:val="none" w:sz="0" w:space="0" w:color="auto"/>
      </w:divBdr>
    </w:div>
    <w:div w:id="20907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1802</Characters>
  <Application>Microsoft Office Word</Application>
  <DocSecurity>0</DocSecurity>
  <Lines>15</Lines>
  <Paragraphs>4</Paragraphs>
  <ScaleCrop>false</ScaleCrop>
  <Company>微软中国</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2015-08-24T09:00:00Z</dcterms:created>
  <dcterms:modified xsi:type="dcterms:W3CDTF">2015-08-24T09:00:00Z</dcterms:modified>
</cp:coreProperties>
</file>