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DDC" w:rsidRPr="009E4DDC" w:rsidRDefault="009E4DDC" w:rsidP="009E4DDC">
      <w:pPr>
        <w:jc w:val="center"/>
        <w:rPr>
          <w:b/>
        </w:rPr>
      </w:pPr>
      <w:r w:rsidRPr="009E4DDC">
        <w:rPr>
          <w:b/>
        </w:rPr>
        <w:t>Poverty and physical health</w:t>
      </w:r>
    </w:p>
    <w:p w:rsidR="009E4DDC" w:rsidRPr="009E4DDC" w:rsidRDefault="009E4DDC" w:rsidP="009E4DDC">
      <w:pPr>
        <w:ind w:firstLineChars="200" w:firstLine="420"/>
        <w:rPr>
          <w:rFonts w:ascii="Times New Roman" w:hAnsi="Times New Roman" w:cs="Times New Roman"/>
        </w:rPr>
      </w:pPr>
      <w:r w:rsidRPr="009E4DDC">
        <w:rPr>
          <w:rFonts w:ascii="Times New Roman" w:hAnsi="Times New Roman" w:cs="Times New Roman"/>
        </w:rPr>
        <w:t>A large body of evidence is now showing that socioeconomic status is also related to poor physical health, in part via the pathway of stress, says Nancy E. Adler, PhD, who directs the Center for Health and Community at the University of California San Francisco's School of Medicine.</w:t>
      </w:r>
    </w:p>
    <w:p w:rsidR="009E4DDC" w:rsidRPr="009E4DDC" w:rsidRDefault="009E4DDC" w:rsidP="009E4DDC">
      <w:pPr>
        <w:ind w:firstLineChars="200" w:firstLine="420"/>
        <w:rPr>
          <w:rFonts w:ascii="Times New Roman" w:hAnsi="Times New Roman" w:cs="Times New Roman"/>
        </w:rPr>
      </w:pPr>
      <w:r w:rsidRPr="009E4DDC">
        <w:rPr>
          <w:rFonts w:ascii="Times New Roman" w:hAnsi="Times New Roman" w:cs="Times New Roman"/>
        </w:rPr>
        <w:t>"People lower on the socioeconomic hierarchy are exposed to many more stressful events, have fewer resources for coping with those events and are much more in a state of chronic stress," explains Adler.</w:t>
      </w:r>
    </w:p>
    <w:p w:rsidR="009E4DDC" w:rsidRPr="009E4DDC" w:rsidRDefault="009E4DDC" w:rsidP="009E4DDC">
      <w:pPr>
        <w:ind w:firstLineChars="200" w:firstLine="420"/>
        <w:rPr>
          <w:rFonts w:ascii="Times New Roman" w:hAnsi="Times New Roman" w:cs="Times New Roman"/>
        </w:rPr>
      </w:pPr>
      <w:r w:rsidRPr="009E4DDC">
        <w:rPr>
          <w:rFonts w:ascii="Times New Roman" w:hAnsi="Times New Roman" w:cs="Times New Roman"/>
        </w:rPr>
        <w:t>That stress-induced wear on the body can shorten telomeres, the caps at the tips of chromosomes that help ensure cell integrity, says Adler. "If telomeres shorten below a critical level, it's a good indicator of cell aging and predicts the onset of many diseases and lower longevit</w:t>
      </w:r>
      <w:r>
        <w:rPr>
          <w:rFonts w:ascii="Times New Roman" w:hAnsi="Times New Roman" w:cs="Times New Roman"/>
        </w:rPr>
        <w:t>y."</w:t>
      </w:r>
      <w:r>
        <w:rPr>
          <w:rFonts w:ascii="Times New Roman" w:hAnsi="Times New Roman" w:cs="Times New Roman" w:hint="eastAsia"/>
        </w:rPr>
        <w:t xml:space="preserve"> </w:t>
      </w:r>
      <w:r w:rsidRPr="009E4DDC">
        <w:rPr>
          <w:rFonts w:ascii="Times New Roman" w:hAnsi="Times New Roman" w:cs="Times New Roman"/>
        </w:rPr>
        <w:t>Of course, says Adler, there are ways to manage stress. One effective strategy is physical exercise, which appears to buffer the effects of stress. "But people with lower socioeconomic status usually have less time and [fewer] resources to engage in exercise," she says.</w:t>
      </w:r>
    </w:p>
    <w:p w:rsidR="009E4DDC" w:rsidRPr="009E4DDC" w:rsidRDefault="009E4DDC" w:rsidP="009E4DDC">
      <w:pPr>
        <w:ind w:firstLineChars="200" w:firstLine="420"/>
        <w:rPr>
          <w:rFonts w:ascii="Times New Roman" w:hAnsi="Times New Roman" w:cs="Times New Roman"/>
        </w:rPr>
      </w:pPr>
      <w:r w:rsidRPr="009E4DDC">
        <w:rPr>
          <w:rFonts w:ascii="Times New Roman" w:hAnsi="Times New Roman" w:cs="Times New Roman"/>
        </w:rPr>
        <w:t>In a 2013 paper in Brain, Behavior and Immunity, Adler and co-authors uncovered another potential buffer: education. By comparing educational attainment and telomere length in almost 2,600 older adults, the researchers found significantly shorter telomeres in people with only a high school education. A post-high school education was especially beneficial for African-Americans.</w:t>
      </w:r>
    </w:p>
    <w:p w:rsidR="009E4DDC" w:rsidRPr="009E4DDC" w:rsidRDefault="009E4DDC" w:rsidP="009E4DDC">
      <w:pPr>
        <w:ind w:firstLineChars="200" w:firstLine="420"/>
        <w:rPr>
          <w:rFonts w:ascii="Times New Roman" w:hAnsi="Times New Roman" w:cs="Times New Roman"/>
        </w:rPr>
      </w:pPr>
      <w:r w:rsidRPr="009E4DDC">
        <w:rPr>
          <w:rFonts w:ascii="Times New Roman" w:hAnsi="Times New Roman" w:cs="Times New Roman"/>
        </w:rPr>
        <w:t>"What we've been learning over the last couple of decades of research is the high cost in health and shorter life of having less education and lower income," says Adler. "What the data linking socioeconomic status and telomere length suggest is how important it is to engage in social policies that will increa</w:t>
      </w:r>
      <w:r>
        <w:rPr>
          <w:rFonts w:ascii="Times New Roman" w:hAnsi="Times New Roman" w:cs="Times New Roman"/>
        </w:rPr>
        <w:t>se education and boost income."</w:t>
      </w:r>
      <w:r>
        <w:rPr>
          <w:rFonts w:ascii="Times New Roman" w:hAnsi="Times New Roman" w:cs="Times New Roman" w:hint="eastAsia"/>
        </w:rPr>
        <w:t xml:space="preserve"> </w:t>
      </w:r>
      <w:r w:rsidRPr="009E4DDC">
        <w:rPr>
          <w:rFonts w:ascii="Times New Roman" w:hAnsi="Times New Roman" w:cs="Times New Roman"/>
        </w:rPr>
        <w:t>How people living in poverty view the stressors they face can also help, according to research by Edith Chen, PhD, a psychology professor at Northwestern University.</w:t>
      </w:r>
    </w:p>
    <w:p w:rsidR="00E574F9" w:rsidRDefault="009E4DDC" w:rsidP="009E4DDC">
      <w:pPr>
        <w:ind w:firstLineChars="200" w:firstLine="420"/>
        <w:rPr>
          <w:rFonts w:ascii="Times New Roman" w:hAnsi="Times New Roman" w:cs="Times New Roman" w:hint="eastAsia"/>
        </w:rPr>
      </w:pPr>
      <w:bookmarkStart w:id="0" w:name="_GoBack"/>
      <w:bookmarkEnd w:id="0"/>
      <w:r w:rsidRPr="009E4DDC">
        <w:rPr>
          <w:rFonts w:ascii="Times New Roman" w:hAnsi="Times New Roman" w:cs="Times New Roman"/>
        </w:rPr>
        <w:t>Among adolescents of lower socioeconomic status, the shift-and-persist approach appears to reduce the risk of asthma-related problems, obesity and other health issues, Chen has found. In a 2013 paper in Child Development, for example, she and colleagues found that young people who used the strategy most had lower levels of interleukin-6, a marker of inflammation that can lead to cardiovascular disease. The protective effect didn't show up in adolescents with higher socioeconomic status, who have other resources for coping with stressors.</w:t>
      </w:r>
    </w:p>
    <w:p w:rsidR="009E4DDC" w:rsidRDefault="009E4DDC" w:rsidP="009E4DDC">
      <w:pPr>
        <w:ind w:firstLineChars="200" w:firstLine="420"/>
        <w:rPr>
          <w:rFonts w:ascii="Times New Roman" w:hAnsi="Times New Roman" w:cs="Times New Roman" w:hint="eastAsia"/>
        </w:rPr>
      </w:pPr>
    </w:p>
    <w:p w:rsidR="009E4DDC" w:rsidRPr="009E4DDC" w:rsidRDefault="009E4DDC" w:rsidP="009E4DDC">
      <w:pPr>
        <w:ind w:firstLineChars="200" w:firstLine="420"/>
        <w:rPr>
          <w:rFonts w:ascii="Times New Roman" w:hAnsi="Times New Roman" w:cs="Times New Roman"/>
        </w:rPr>
      </w:pPr>
      <w:r w:rsidRPr="009E4DDC">
        <w:rPr>
          <w:rFonts w:ascii="Times New Roman" w:hAnsi="Times New Roman" w:cs="Times New Roman"/>
        </w:rPr>
        <w:t>http://www.apa.org/monitor/2015/07-08/cover-poverty.aspx</w:t>
      </w:r>
    </w:p>
    <w:sectPr w:rsidR="009E4DDC" w:rsidRPr="009E4D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9E4DDC"/>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2179</Characters>
  <Application>Microsoft Office Word</Application>
  <DocSecurity>0</DocSecurity>
  <Lines>18</Lines>
  <Paragraphs>5</Paragraphs>
  <ScaleCrop>false</ScaleCrop>
  <Company>微软中国</Company>
  <LinksUpToDate>false</LinksUpToDate>
  <CharactersWithSpaces>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2015-08-24T08:49:00Z</dcterms:created>
  <dcterms:modified xsi:type="dcterms:W3CDTF">2015-08-24T08:49:00Z</dcterms:modified>
</cp:coreProperties>
</file>