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445" w:rsidRPr="00A23445" w:rsidRDefault="00A23445" w:rsidP="00A23445">
      <w:pPr>
        <w:widowControl/>
        <w:shd w:val="clear" w:color="auto" w:fill="FFFFFF"/>
        <w:spacing w:after="30"/>
        <w:jc w:val="left"/>
        <w:textAlignment w:val="baseline"/>
        <w:outlineLvl w:val="0"/>
        <w:rPr>
          <w:rFonts w:ascii="Arial" w:eastAsia="宋体" w:hAnsi="Arial" w:cs="Arial"/>
          <w:b/>
          <w:kern w:val="36"/>
          <w:szCs w:val="21"/>
        </w:rPr>
      </w:pPr>
      <w:r w:rsidRPr="00A23445">
        <w:rPr>
          <w:rFonts w:ascii="Arial" w:eastAsia="宋体" w:hAnsi="Arial" w:cs="Arial"/>
          <w:b/>
          <w:kern w:val="36"/>
          <w:szCs w:val="21"/>
        </w:rPr>
        <w:t>MOOCs 2.0</w:t>
      </w:r>
    </w:p>
    <w:p w:rsidR="00A23445" w:rsidRPr="00A23445" w:rsidRDefault="00A23445" w:rsidP="00A23445">
      <w:pPr>
        <w:rPr>
          <w:b/>
          <w:bCs/>
        </w:rPr>
      </w:pPr>
      <w:r w:rsidRPr="00A23445">
        <w:rPr>
          <w:b/>
          <w:bCs/>
        </w:rPr>
        <w:t>New directions</w:t>
      </w:r>
    </w:p>
    <w:p w:rsidR="00A23445" w:rsidRPr="00A23445" w:rsidRDefault="00A23445" w:rsidP="00A23445">
      <w:pPr>
        <w:ind w:firstLineChars="200" w:firstLine="420"/>
      </w:pPr>
      <w:r w:rsidRPr="00A23445">
        <w:t>Many MOOC students are looking for more than just informal education, however.</w:t>
      </w:r>
    </w:p>
    <w:p w:rsidR="00A23445" w:rsidRDefault="00A23445" w:rsidP="00A23445">
      <w:pPr>
        <w:ind w:firstLineChars="200" w:firstLine="420"/>
      </w:pPr>
      <w:r>
        <w:t>In a 2013 study of students taking University of Pennsylvania-produced MOOCs on Coursera, researchers from the university found that most are already well-educated and cite a desire to advance in their jobs and to satisfy their curiosity as their main motivations for enrolling.</w:t>
      </w:r>
    </w:p>
    <w:p w:rsidR="00A23445" w:rsidRDefault="00A23445" w:rsidP="00A23445">
      <w:pPr>
        <w:ind w:firstLineChars="200" w:firstLine="420"/>
      </w:pPr>
      <w:r>
        <w:t>In sync with those findings, Udacity — the MOOC platform founded by MOOC originator Sebastian Thrun — no longer seeks to provide access to higher education to all. Instead, its goal is to offer training that can help people advance in the tech industry.</w:t>
      </w:r>
    </w:p>
    <w:p w:rsidR="00A23445" w:rsidRDefault="00A23445" w:rsidP="00A23445">
      <w:pPr>
        <w:ind w:firstLineChars="200" w:firstLine="420"/>
      </w:pPr>
      <w:r>
        <w:t>Most MOOC platforms allow students who pass their courses to purchase certificates that they can use when applying for academic programs, jobs or promotions. Keltner's class also offers continuing education credit to psychologists and other health professionals.</w:t>
      </w:r>
    </w:p>
    <w:p w:rsidR="00A23445" w:rsidRDefault="00A23445" w:rsidP="00A23445">
      <w:pPr>
        <w:ind w:firstLineChars="200" w:firstLine="420"/>
      </w:pPr>
      <w:r>
        <w:t>"MOOCs are an important opportunity for influence, because lawyers, physicians, nurses, speech therapists, clinical therapists, even schoolteachers need continuing education and professional development," says Keltner. "They're going to want it on an online platform, and this is a way to do that." The self-paced version of the class is designed for professionals with many demands on their time, he adds.</w:t>
      </w:r>
    </w:p>
    <w:p w:rsidR="00A23445" w:rsidRDefault="00A23445" w:rsidP="00A23445">
      <w:pPr>
        <w:ind w:firstLineChars="200" w:firstLine="420"/>
      </w:pPr>
      <w:r>
        <w:t>At the other end of the spectrum are high school students, a new target audience for MOOCs. Earlier this year, EdX launched two dozen free high school classes. EdX's chief executive officer predicts that middle and high schoolers could eventually account for a third of EdX users.</w:t>
      </w:r>
    </w:p>
    <w:p w:rsidR="00A23445" w:rsidRDefault="00A23445" w:rsidP="00A23445">
      <w:pPr>
        <w:ind w:firstLineChars="200" w:firstLine="420"/>
      </w:pPr>
      <w:r>
        <w:t>Jeneen Graham, EdD, academic dean at St. Margaret's Episcopal School in San Juan Capistrano, California, is teaching the introduction to psychology class. In contrast to the 18 students she usually teaches face-to-face in her Advanced Placement psychology class at St. Margaret's, she is now teaching more than 27,000 students from 185 countries.</w:t>
      </w:r>
    </w:p>
    <w:p w:rsidR="00A23445" w:rsidRDefault="00A23445" w:rsidP="00A23445">
      <w:pPr>
        <w:ind w:firstLineChars="200" w:firstLine="420"/>
      </w:pPr>
      <w:r>
        <w:t>Many are from rural areas that lack access to Advanced Placement-style courses. Others are home-schooled. Still others are international students who want to prepare for college in the United States. Graham has encouraged her St. Margaret's students to enroll, too, as a way to review for the upcoming Advanced Placement exam.</w:t>
      </w:r>
    </w:p>
    <w:p w:rsidR="00A23445" w:rsidRDefault="00A23445" w:rsidP="00A23445">
      <w:pPr>
        <w:ind w:firstLineChars="200" w:firstLine="420"/>
      </w:pPr>
      <w:r>
        <w:t>But fewer than half of the enrollees are actually high school students, says Graham, explaining that she has "a couple of 85-year-olds" as well as students with doctorates.</w:t>
      </w:r>
    </w:p>
    <w:p w:rsidR="000525B1" w:rsidRDefault="00A23445" w:rsidP="00A23445">
      <w:pPr>
        <w:ind w:firstLineChars="200" w:firstLine="420"/>
        <w:rPr>
          <w:rFonts w:hint="eastAsia"/>
        </w:rPr>
      </w:pPr>
      <w:r>
        <w:t>"Many are in technical or scientific fields where they have a lot of scientific knowledge but may not have the human understanding," she says. "Others are thinking about changing careers." Others simply want to explore psychology in what Graham calls the more "approachable" venue of a high school class.</w:t>
      </w:r>
    </w:p>
    <w:p w:rsidR="00A23445" w:rsidRDefault="00A23445" w:rsidP="00A23445">
      <w:pPr>
        <w:ind w:firstLineChars="200" w:firstLine="420"/>
        <w:rPr>
          <w:rFonts w:hint="eastAsia"/>
        </w:rPr>
      </w:pPr>
    </w:p>
    <w:p w:rsidR="00A23445" w:rsidRDefault="00A23445" w:rsidP="00A23445">
      <w:r>
        <w:t>F</w:t>
      </w:r>
      <w:r>
        <w:rPr>
          <w:rFonts w:hint="eastAsia"/>
        </w:rPr>
        <w:t xml:space="preserve">rom: </w:t>
      </w:r>
      <w:r w:rsidRPr="00A23445">
        <w:t>http://www.apa.org/monitor/2015/07-08/moocs.aspx</w:t>
      </w:r>
      <w:bookmarkStart w:id="0" w:name="_GoBack"/>
      <w:bookmarkEnd w:id="0"/>
    </w:p>
    <w:sectPr w:rsidR="00A234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365"/>
    <w:rsid w:val="000525B1"/>
    <w:rsid w:val="00A23445"/>
    <w:rsid w:val="00A8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2344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23445"/>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2344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23445"/>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48780">
      <w:bodyDiv w:val="1"/>
      <w:marLeft w:val="0"/>
      <w:marRight w:val="0"/>
      <w:marTop w:val="0"/>
      <w:marBottom w:val="0"/>
      <w:divBdr>
        <w:top w:val="none" w:sz="0" w:space="0" w:color="auto"/>
        <w:left w:val="none" w:sz="0" w:space="0" w:color="auto"/>
        <w:bottom w:val="none" w:sz="0" w:space="0" w:color="auto"/>
        <w:right w:val="none" w:sz="0" w:space="0" w:color="auto"/>
      </w:divBdr>
    </w:div>
    <w:div w:id="18689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417</Words>
  <Characters>2379</Characters>
  <Application>Microsoft Office Word</Application>
  <DocSecurity>0</DocSecurity>
  <Lines>19</Lines>
  <Paragraphs>5</Paragraphs>
  <ScaleCrop>false</ScaleCrop>
  <Company>微软中国</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2015-08-24T07:07:00Z</dcterms:created>
  <dcterms:modified xsi:type="dcterms:W3CDTF">2015-08-24T07:09:00Z</dcterms:modified>
</cp:coreProperties>
</file>